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双流区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张志勇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名师工作室</w:t>
      </w:r>
    </w:p>
    <w:p>
      <w:pPr>
        <w:pStyle w:val="5"/>
        <w:pBdr>
          <w:bottom w:val="single" w:color="auto" w:sz="6" w:space="1"/>
        </w:pBdr>
        <w:spacing w:before="0" w:beforeAutospacing="0" w:after="0" w:afterAutospacing="0" w:line="72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 xml:space="preserve">简   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讯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 w:bidi="ar-SA"/>
        </w:rPr>
        <w:t>以美育人 以美化人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活动时间：202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年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06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日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ab/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黑体" w:hAnsi="宋体" w:eastAsia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参加人员：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张志勇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导师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工作室学员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default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活动主题：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美术高考背景下的应试教学实践研究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记录：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刘萱</w:t>
      </w:r>
    </w:p>
    <w:p>
      <w:pPr>
        <w:widowControl/>
        <w:tabs>
          <w:tab w:val="left" w:pos="6405"/>
        </w:tabs>
        <w:spacing w:line="288" w:lineRule="auto"/>
        <w:jc w:val="left"/>
        <w:rPr>
          <w:rFonts w:ascii="黑体" w:hAnsi="宋体" w:eastAsia="黑体"/>
          <w:color w:val="000000"/>
          <w:kern w:val="0"/>
          <w:sz w:val="30"/>
          <w:szCs w:val="30"/>
        </w:rPr>
      </w:pP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简</w:t>
      </w:r>
      <w:r>
        <w:rPr>
          <w:rFonts w:hint="eastAsia" w:ascii="黑体" w:hAnsi="宋体" w:eastAsia="黑体"/>
          <w:color w:val="000000"/>
          <w:kern w:val="0"/>
          <w:sz w:val="32"/>
          <w:szCs w:val="32"/>
          <w:lang w:val="en-US" w:eastAsia="zh-CN"/>
        </w:rPr>
        <w:t>讯</w:t>
      </w:r>
      <w:r>
        <w:rPr>
          <w:rFonts w:hint="eastAsia" w:ascii="黑体" w:hAnsi="宋体" w:eastAsia="黑体"/>
          <w:color w:val="000000"/>
          <w:kern w:val="0"/>
          <w:sz w:val="32"/>
          <w:szCs w:val="32"/>
        </w:rPr>
        <w:t>内容：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月是收获的季节，六月是欢乐的季节，我们在此欢聚一堂，召开成都市双流区张志勇名师工作室2021年6月研修活动。本次研修旨在对初高2023届高二学生进行美术高考背景下的应试教学实践研究，对美育课程的了解，审美的提升。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共同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帮助工作室学员适应教学工作，提升教学管理水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平，助力教师专业成长。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67910" cy="3801745"/>
            <wp:effectExtent l="0" t="0" r="8890" b="825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首先由张潇老师分享民间艺术，在活动过程中通过讲述、欣赏中国民间美术，使学生了解什么是民间美术及民间美术的特点，从而开阔视野，增强民族自豪感，丰富和发展学生的审美能力和艺术创造力，培养热爱民间美术的情感。 张老师在课堂发展中使学生了解民间美术的概念。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drawing>
          <wp:inline distT="0" distB="0" distL="114300" distR="114300">
            <wp:extent cx="4497070" cy="2553335"/>
            <wp:effectExtent l="0" t="0" r="17780" b="18415"/>
            <wp:docPr id="2" name="图片 2" descr="2022-06-14 22:38:07.65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-06-14 22:38:07.654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9707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第二项由刘萱老师进行具象艺术的课堂案例展示。具象艺术指艺术形象与自然对象基本相似或极为相似的艺术。具象艺术作品中的艺术形象都具备可识别性。古希腊的雕塑作品、近代的写实主义和现代的超写实主义作品，因其形象与自然对象十分相似，被看作这类艺术的典型代表。同时具象艺术具有视觉真实性或客观性、艺术形象的典型性、情节性或叙事性的特点，课中学生思考的问题适中，氛围很好，充分发挥了学生为主体性的理念，使学生充分参与、融入课堂。</w:t>
      </w:r>
    </w:p>
    <w:p>
      <w:pPr>
        <w:ind w:firstLine="48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82235" cy="2818130"/>
            <wp:effectExtent l="0" t="0" r="18415" b="127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第三项，张志勇导师针对张老师的研究课，进行了评课，导师指出，老师讲解的很细腻，每一步知识点都讲解的很明确，但应该更加的去关注此阶段学生的兴趣点，每个学生的感知力是不一样的，作为教师应该怎么样去正确的引导，紧接着学员们依次交流了听课的一些建议和长处，给了老师很多的建议以及鼓励。</w:t>
      </w:r>
    </w:p>
    <w:p/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微信图片_2021092717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109271710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活动尾声，导师张志勇带领学员们明确了下一次的活动安排，研修活动在学员的满满收获中落下帷幕。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这次的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研修活动</w:t>
      </w:r>
      <w:r>
        <w:rPr>
          <w:rFonts w:hint="eastAsia" w:ascii="仿宋" w:hAnsi="仿宋" w:eastAsia="仿宋" w:cs="仿宋"/>
          <w:sz w:val="28"/>
          <w:szCs w:val="28"/>
          <w:lang w:val="en-US" w:eastAsia="zh-Hans"/>
        </w:rPr>
        <w:t>无疑是教学道路中的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灯塔，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为今后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美术生成长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教进一步明确了方向。相信在这样卓有成效的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研修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活动中,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老师的思维互相碰撞、不断学习,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专业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教学的火花必将更加闪耀。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ind w:firstLine="420" w:firstLineChars="200"/>
      </w:pPr>
    </w:p>
    <w:p>
      <w:pPr>
        <w:ind w:firstLine="420" w:firstLineChars="20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ZjgxZWQ0ZmQ3MGM0MmFjNDE1NGVlYTg1MzI0YTkifQ=="/>
  </w:docVars>
  <w:rsids>
    <w:rsidRoot w:val="00000000"/>
    <w:rsid w:val="02B44186"/>
    <w:rsid w:val="054D5D66"/>
    <w:rsid w:val="0D060B44"/>
    <w:rsid w:val="0D6E6FE4"/>
    <w:rsid w:val="0E2640A0"/>
    <w:rsid w:val="0ED34D74"/>
    <w:rsid w:val="15CC04AB"/>
    <w:rsid w:val="19BB06C4"/>
    <w:rsid w:val="19E87DDF"/>
    <w:rsid w:val="21C33562"/>
    <w:rsid w:val="22781F62"/>
    <w:rsid w:val="24AA6D9D"/>
    <w:rsid w:val="258B7EAE"/>
    <w:rsid w:val="2BE735BA"/>
    <w:rsid w:val="30D202DB"/>
    <w:rsid w:val="345E26C1"/>
    <w:rsid w:val="36184656"/>
    <w:rsid w:val="3EA75EAA"/>
    <w:rsid w:val="4479434B"/>
    <w:rsid w:val="47CD4396"/>
    <w:rsid w:val="693F0B36"/>
    <w:rsid w:val="6E4E1661"/>
    <w:rsid w:val="75C77707"/>
    <w:rsid w:val="7AF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819</Words>
  <Characters>830</Characters>
  <Lines>0</Lines>
  <Paragraphs>0</Paragraphs>
  <TotalTime>2</TotalTime>
  <ScaleCrop>false</ScaleCrop>
  <LinksUpToDate>false</LinksUpToDate>
  <CharactersWithSpaces>836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2021-09-27T08:48:00Z</dcterms:created>
  <dc:creator>xin'xin</dc:creator>
  <cp:lastModifiedBy>赵立鹏</cp:lastModifiedBy>
  <dcterms:modified xsi:type="dcterms:W3CDTF">2022-06-23T07:49:46Z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95B117C6F3094E5199E11572DD582042</vt:lpwstr>
  </property>
</Properties>
</file>